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7A74DF" w:rsidP="007A74D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7A74DF">
              <w:rPr>
                <w:rFonts w:ascii="Century Gothic" w:hAnsi="Century Gothic" w:cs="Tahoma"/>
                <w:b/>
                <w:sz w:val="36"/>
                <w:szCs w:val="36"/>
              </w:rPr>
              <w:t>Determinación y comunicación del sistema de gestión ambiental </w:t>
            </w:r>
            <w:r w:rsidR="002D7906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2260C8" w:rsidRPr="007A74DF">
              <w:rPr>
                <w:rFonts w:ascii="Century Gothic" w:hAnsi="Century Gothic" w:cs="Tahoma"/>
                <w:b/>
                <w:sz w:val="36"/>
                <w:szCs w:val="36"/>
              </w:rPr>
              <w:t>UF1944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4034BE" w:rsidRDefault="004034BE" w:rsidP="002260C8">
            <w:pPr>
              <w:pStyle w:val="Pa27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A74DF" w:rsidRPr="007A74DF" w:rsidRDefault="007A74DF" w:rsidP="002260C8">
            <w:pPr>
              <w:pStyle w:val="Pa27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A74DF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1. Determinación de modelos normalizados de Sistemas de Gestión Ambiental (SGA)</w:t>
            </w:r>
          </w:p>
          <w:p w:rsidR="007A74DF" w:rsidRPr="007A74DF" w:rsidRDefault="007A74DF" w:rsidP="002260C8">
            <w:pPr>
              <w:pStyle w:val="Pa73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A74DF" w:rsidRPr="007A74DF" w:rsidRDefault="007A74DF" w:rsidP="002260C8">
            <w:pPr>
              <w:pStyle w:val="Pa7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1.1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Sistema de gestión.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1.1.1Principios de los sistemas normalizados de gestión.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n-US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  <w:lang w:val="en-US"/>
              </w:rPr>
              <w:t>1.1.2Ciclo PDCA (Plan, Do, Check, Act) de Deming.</w:t>
            </w:r>
          </w:p>
          <w:p w:rsidR="007A74DF" w:rsidRPr="007A74DF" w:rsidRDefault="007A74DF" w:rsidP="002260C8">
            <w:pPr>
              <w:pStyle w:val="Pa7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n-US"/>
              </w:rPr>
            </w:pPr>
          </w:p>
          <w:p w:rsidR="007A74DF" w:rsidRPr="007A74DF" w:rsidRDefault="007A74DF" w:rsidP="002260C8">
            <w:pPr>
              <w:pStyle w:val="Pa7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1.2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 xml:space="preserve">Sistemas de gestión ambiental (SGA). 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1.2.1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Sostenibilidad.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1.2.2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Responsabilidad Social.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1.2.3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 xml:space="preserve">Documentos de referencia normativa, guías, libro blanco, informes, entre otros. 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1.2.4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Modelos de responsabilidad social empresarial.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1.2.5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Comercio justo, solidario y sostenible.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1.2.6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Identificación de las partes interesadas, beneficios de implantar un SGA en la organización y eficiencia de los SGA.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1.2.7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 xml:space="preserve">Estructura </w:t>
            </w:r>
            <w:proofErr w:type="gramStart"/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organizativa y agentes implicados</w:t>
            </w:r>
            <w:proofErr w:type="gramEnd"/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1.2.8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Recursos necesarios para implantar SGA.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1.2.9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Etapas de implantación de un SGA.</w:t>
            </w:r>
          </w:p>
          <w:p w:rsidR="007A74DF" w:rsidRPr="007A74DF" w:rsidRDefault="007A74DF" w:rsidP="002260C8">
            <w:pPr>
              <w:pStyle w:val="Pa36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A74DF" w:rsidRPr="007A74DF" w:rsidRDefault="007A74DF" w:rsidP="002260C8">
            <w:pPr>
              <w:pStyle w:val="Pa36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1.3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Modelos de SGA: ISO 14001 y Reglamento Europeo de Gestión y Auditoría Ambientales (</w:t>
            </w:r>
            <w:proofErr w:type="spellStart"/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emas</w:t>
            </w:r>
            <w:proofErr w:type="spellEnd"/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).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1.3.1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Objeto y campo de aplicación.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1.3.2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Términos y definiciones.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1.3.3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Requisitos generales.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1.3.4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Relación entre el EMAS y la ISO 14001.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1.3.5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Otros modelos ambientales: biodiversidad, marketing ecológico, sellos ambientales, ecológicos, entre otros.</w:t>
            </w:r>
          </w:p>
          <w:p w:rsidR="007A74DF" w:rsidRPr="007A74DF" w:rsidRDefault="007A74DF" w:rsidP="002260C8">
            <w:pPr>
              <w:pStyle w:val="Pa36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A74DF" w:rsidRPr="007A74DF" w:rsidRDefault="007A74DF" w:rsidP="002260C8">
            <w:pPr>
              <w:pStyle w:val="Pa36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1.4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Proceso de integración de los sistemas de gestión ambiental con sistemas de gestión de calidad, seguridad y salud en el trabajo, seguridad alimentaria, entre otros.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1.4.1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Ventajas, inconvenientes y alternativas.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1.4.2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Integración por procesos: gestión por procesos y requisitos generales y definición de procesos y su interacción.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1.4.3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 xml:space="preserve">Integración de la documentación. 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1.4.4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Elementos comunes y específicos de cada norma.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1.4.5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Normas para la integración UNE 66177, entre otras.</w:t>
            </w:r>
          </w:p>
          <w:p w:rsidR="007A74DF" w:rsidRPr="007A74DF" w:rsidRDefault="007A74DF" w:rsidP="002260C8">
            <w:pPr>
              <w:pStyle w:val="Pa36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A74DF" w:rsidRPr="007A74DF" w:rsidRDefault="007A74DF" w:rsidP="002260C8">
            <w:pPr>
              <w:pStyle w:val="Pa36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lastRenderedPageBreak/>
              <w:t>1.5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Soporte documental del sistema de gestión ambiental (SGA) y definición de su estructura según la tipología de la organización.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1.5.1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Manual de Gestión Ambiental.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1.5.2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Política ambiental.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1.5.3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Procedimientos obligatorios, registros mínimos según normativas.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1.5.4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Procesos operacionales.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1.5.5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Instrucciones técnicas.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1.5.6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Registros.</w:t>
            </w:r>
          </w:p>
          <w:p w:rsidR="007A74DF" w:rsidRPr="007A74DF" w:rsidRDefault="007A74DF" w:rsidP="002260C8">
            <w:pPr>
              <w:pStyle w:val="Pa7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A74DF" w:rsidRPr="007A74DF" w:rsidRDefault="007A74DF" w:rsidP="002260C8">
            <w:pPr>
              <w:pStyle w:val="Pa7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1.6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Control de documentos y registro.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1.6.1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Redacción de documentos internos. Contenidos mínimos y Comprensión.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1.6.2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Procedimiento de Control de documentos y registros.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1.6.3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Control de documentación externa.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1.6.4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 xml:space="preserve">Sistemática de archivo: Salvaguarda y recuperación de documentos y registros. 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1.6.5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Soporte documental físico, electrónico, entre otros.</w:t>
            </w:r>
          </w:p>
          <w:p w:rsidR="007A74DF" w:rsidRPr="007A74DF" w:rsidRDefault="007A74DF" w:rsidP="002260C8">
            <w:pPr>
              <w:pStyle w:val="Default"/>
              <w:spacing w:line="241" w:lineRule="atLeast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A74DF" w:rsidRPr="007A74DF" w:rsidRDefault="007A74DF" w:rsidP="002260C8">
            <w:pPr>
              <w:pStyle w:val="Default"/>
              <w:spacing w:line="241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2. Sistemas de información y formación aplicados al Sistema de Gestión Ambiental (SGA).</w:t>
            </w:r>
          </w:p>
          <w:p w:rsidR="007A74DF" w:rsidRPr="007A74DF" w:rsidRDefault="007A74DF" w:rsidP="002260C8">
            <w:pPr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7A74DF" w:rsidRPr="007A74DF" w:rsidRDefault="007A74DF" w:rsidP="002260C8">
            <w:pPr>
              <w:ind w:left="708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 w:cs="Arial"/>
                <w:sz w:val="22"/>
                <w:szCs w:val="22"/>
              </w:rPr>
              <w:t>2.1</w:t>
            </w:r>
            <w:r>
              <w:rPr>
                <w:rStyle w:val="A1"/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 w:cs="Arial"/>
                <w:sz w:val="22"/>
                <w:szCs w:val="22"/>
              </w:rPr>
              <w:t>Determinación de competencia: funciones, responsabilidad y autoridad para poner en marcha el SGA.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2.1.1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Representante de la dirección.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2.1.2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Gestor del SGA.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2.1.3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Auditor del sistema de gestión ambiental.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2.1.4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Puestos de trabajo de la organización.</w:t>
            </w:r>
          </w:p>
          <w:p w:rsidR="007A74DF" w:rsidRPr="007A74DF" w:rsidRDefault="007A74DF" w:rsidP="002260C8">
            <w:pPr>
              <w:pStyle w:val="Pa36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A74DF" w:rsidRPr="007A74DF" w:rsidRDefault="007A74DF" w:rsidP="002260C8">
            <w:pPr>
              <w:pStyle w:val="Pa36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2.2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Elaboración del procedimiento de información, formación y toma de conciencia.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2.2.1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Determinación de objetivos de la organización.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2.2.2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 xml:space="preserve">Metodología de identificación de necesidades de formación, competencia y toma de conciencia. 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2.2.3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Elaboración de planes de formación y sensibilización relacionados con los aspectos derivados del SGA.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2.2.4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Recursos humanos y materiales para desarrollar el plan formativo.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2.2.5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Evaluación de la eficacia de la formación: criterios, elaboración de informe y acciones correctivas.</w:t>
            </w:r>
          </w:p>
          <w:p w:rsidR="007A74DF" w:rsidRPr="007A74DF" w:rsidRDefault="007A74DF" w:rsidP="002260C8">
            <w:pPr>
              <w:pStyle w:val="Pa36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7A74DF" w:rsidRPr="007A74DF" w:rsidRDefault="007A74DF" w:rsidP="002260C8">
            <w:pPr>
              <w:pStyle w:val="Pa36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2.3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Elaboración del procedimiento de comunicación en la organización.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2.3.1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Tipología de canales de comunicación.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2.3.2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Comunicación interna en la organización.</w:t>
            </w:r>
          </w:p>
          <w:p w:rsidR="007A74DF" w:rsidRPr="007A74DF" w:rsidRDefault="007A74DF" w:rsidP="002260C8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2.3.3</w:t>
            </w:r>
            <w:r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/>
                <w:sz w:val="22"/>
                <w:szCs w:val="22"/>
              </w:rPr>
              <w:t>Comunicación externa con todas las partes interesadas: grupos sociales del entorno, administraciones públicas, entre otros.</w:t>
            </w:r>
          </w:p>
          <w:p w:rsidR="007A74DF" w:rsidRPr="007A74DF" w:rsidRDefault="007A74DF" w:rsidP="002260C8">
            <w:pPr>
              <w:ind w:left="708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9D29DB" w:rsidRPr="006F0875" w:rsidRDefault="007A74DF" w:rsidP="002260C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  <w:r w:rsidRPr="007A74DF">
              <w:rPr>
                <w:rStyle w:val="A1"/>
                <w:rFonts w:ascii="Century Gothic" w:hAnsi="Century Gothic" w:cs="Arial"/>
                <w:sz w:val="22"/>
                <w:szCs w:val="22"/>
              </w:rPr>
              <w:t>2.4</w:t>
            </w:r>
            <w:r>
              <w:rPr>
                <w:rStyle w:val="A1"/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7A74DF">
              <w:rPr>
                <w:rStyle w:val="A1"/>
                <w:rFonts w:ascii="Century Gothic" w:hAnsi="Century Gothic" w:cs="Arial"/>
                <w:sz w:val="22"/>
                <w:szCs w:val="22"/>
              </w:rPr>
              <w:t>Protocolos de aplicación para crear</w:t>
            </w:r>
            <w:r w:rsidR="002260C8">
              <w:rPr>
                <w:rStyle w:val="A1"/>
                <w:rFonts w:ascii="Century Gothic" w:hAnsi="Century Gothic" w:cs="Arial"/>
                <w:sz w:val="22"/>
                <w:szCs w:val="22"/>
              </w:rPr>
              <w:t xml:space="preserve"> un ambiente proactivo hacia la </w:t>
            </w:r>
            <w:r w:rsidRPr="007A74DF">
              <w:rPr>
                <w:rStyle w:val="A1"/>
                <w:rFonts w:ascii="Century Gothic" w:hAnsi="Century Gothic" w:cs="Arial"/>
                <w:sz w:val="22"/>
                <w:szCs w:val="22"/>
              </w:rPr>
              <w:t>implantación del SGA.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71" w:rsidRDefault="004C7971">
      <w:r>
        <w:separator/>
      </w:r>
    </w:p>
  </w:endnote>
  <w:endnote w:type="continuationSeparator" w:id="0">
    <w:p w:rsidR="004C7971" w:rsidRDefault="004C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4C797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71" w:rsidRDefault="004C7971">
      <w:r>
        <w:separator/>
      </w:r>
    </w:p>
  </w:footnote>
  <w:footnote w:type="continuationSeparator" w:id="0">
    <w:p w:rsidR="004C7971" w:rsidRDefault="004C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260C8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4034BE"/>
    <w:rsid w:val="004126A8"/>
    <w:rsid w:val="00416682"/>
    <w:rsid w:val="004214A3"/>
    <w:rsid w:val="00435680"/>
    <w:rsid w:val="004B3AA9"/>
    <w:rsid w:val="004C27B3"/>
    <w:rsid w:val="004C7971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816F9"/>
    <w:rsid w:val="007949A4"/>
    <w:rsid w:val="007A0BD8"/>
    <w:rsid w:val="007A74DF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7A74DF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character" w:customStyle="1" w:styleId="A1">
    <w:name w:val="A1"/>
    <w:uiPriority w:val="99"/>
    <w:rsid w:val="007A74DF"/>
    <w:rPr>
      <w:color w:val="000000"/>
      <w:sz w:val="20"/>
      <w:szCs w:val="20"/>
    </w:rPr>
  </w:style>
  <w:style w:type="paragraph" w:customStyle="1" w:styleId="Default">
    <w:name w:val="Default"/>
    <w:rsid w:val="007A74D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a73">
    <w:name w:val="Pa73"/>
    <w:basedOn w:val="Default"/>
    <w:next w:val="Default"/>
    <w:uiPriority w:val="99"/>
    <w:rsid w:val="007A74DF"/>
    <w:pPr>
      <w:spacing w:line="241" w:lineRule="atLeast"/>
    </w:pPr>
    <w:rPr>
      <w:color w:val="auto"/>
    </w:rPr>
  </w:style>
  <w:style w:type="paragraph" w:customStyle="1" w:styleId="Pa67">
    <w:name w:val="Pa67"/>
    <w:basedOn w:val="Default"/>
    <w:next w:val="Default"/>
    <w:uiPriority w:val="99"/>
    <w:rsid w:val="007A74DF"/>
    <w:pPr>
      <w:spacing w:line="24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rsid w:val="007A74DF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3641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6</cp:revision>
  <cp:lastPrinted>2014-01-21T10:18:00Z</cp:lastPrinted>
  <dcterms:created xsi:type="dcterms:W3CDTF">2015-06-01T16:41:00Z</dcterms:created>
  <dcterms:modified xsi:type="dcterms:W3CDTF">2015-12-30T18:04:00Z</dcterms:modified>
</cp:coreProperties>
</file>