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A23DF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1A23DF">
              <w:rPr>
                <w:rFonts w:ascii="Century Gothic" w:hAnsi="Century Gothic" w:cs="Tahoma"/>
                <w:b/>
                <w:sz w:val="36"/>
                <w:szCs w:val="36"/>
              </w:rPr>
              <w:t>Cálculo de Estructuras Metálicas Nuevo Metal 3D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1A23DF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A23DF">
              <w:rPr>
                <w:rFonts w:ascii="Century Gothic" w:hAnsi="Century Gothic" w:cs="Tahoma"/>
                <w:bCs/>
                <w:sz w:val="22"/>
                <w:szCs w:val="23"/>
              </w:rPr>
              <w:t>El objetivo del curso será que el alumno adquiera conocimientos de la herramienta Nuevo Metal 3D para cálculo de estructuras y elementos estructurales metálicos.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A23DF"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t>1 - Generador de pórticos</w:t>
            </w:r>
          </w:p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Generador de pórticos II</w:t>
            </w:r>
          </w:p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Nuevo Metal 3D</w:t>
            </w:r>
          </w:p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– Barras</w:t>
            </w:r>
          </w:p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– Cargas</w:t>
            </w:r>
          </w:p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6 - Cargas II</w:t>
            </w:r>
          </w:p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 – Cálculo</w:t>
            </w:r>
          </w:p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A23DF">
              <w:rPr>
                <w:rFonts w:ascii="Century Gothic" w:hAnsi="Century Gothic"/>
                <w:sz w:val="22"/>
                <w:szCs w:val="22"/>
              </w:rPr>
              <w:t>8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Placas de anclaje – Uniones</w:t>
            </w:r>
          </w:p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 – Cimentación</w:t>
            </w:r>
          </w:p>
          <w:p w:rsidR="001A23DF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A23DF">
              <w:rPr>
                <w:rFonts w:ascii="Century Gothic" w:hAnsi="Century Gothic"/>
                <w:sz w:val="22"/>
                <w:szCs w:val="22"/>
              </w:rPr>
              <w:t xml:space="preserve">10 - Listados </w:t>
            </w:r>
            <w:r>
              <w:rPr>
                <w:rFonts w:ascii="Century Gothic" w:hAnsi="Century Gothic"/>
                <w:sz w:val="22"/>
                <w:szCs w:val="22"/>
              </w:rPr>
              <w:t>y planos. Trabajar con DXF-DWG</w:t>
            </w:r>
          </w:p>
          <w:p w:rsidR="009D29DB" w:rsidRPr="00742F55" w:rsidRDefault="001A23DF" w:rsidP="001A23DF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A23DF">
              <w:rPr>
                <w:rFonts w:ascii="Century Gothic" w:hAnsi="Century Gothic"/>
                <w:sz w:val="22"/>
                <w:szCs w:val="22"/>
              </w:rPr>
              <w:t>11 - Ejemplo de nave con puente grúa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DF" w:rsidRDefault="001A23DF">
      <w:r>
        <w:separator/>
      </w:r>
    </w:p>
  </w:endnote>
  <w:endnote w:type="continuationSeparator" w:id="0">
    <w:p w:rsidR="001A23DF" w:rsidRDefault="001A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DF" w:rsidRPr="001D3CED" w:rsidRDefault="001B2E96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1A23DF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1A23DF" w:rsidRPr="00CD17BA" w:rsidRDefault="001A23DF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DF" w:rsidRDefault="001A23DF">
      <w:r>
        <w:separator/>
      </w:r>
    </w:p>
  </w:footnote>
  <w:footnote w:type="continuationSeparator" w:id="0">
    <w:p w:rsidR="001A23DF" w:rsidRDefault="001A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B15"/>
    <w:rsid w:val="00042E07"/>
    <w:rsid w:val="00070898"/>
    <w:rsid w:val="000771C5"/>
    <w:rsid w:val="000B79E7"/>
    <w:rsid w:val="000D6809"/>
    <w:rsid w:val="000E5123"/>
    <w:rsid w:val="00114688"/>
    <w:rsid w:val="00123B4B"/>
    <w:rsid w:val="00136C65"/>
    <w:rsid w:val="00164EC8"/>
    <w:rsid w:val="00173F44"/>
    <w:rsid w:val="00195EFA"/>
    <w:rsid w:val="001A23DF"/>
    <w:rsid w:val="001B2E96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B6CA7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7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512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2017-01-24T17:40:00Z</dcterms:created>
  <dcterms:modified xsi:type="dcterms:W3CDTF">2017-01-24T17:40:00Z</dcterms:modified>
</cp:coreProperties>
</file>