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573" w:rsidRPr="00A1696E" w:rsidRDefault="00264573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ahoma"/>
          <w:sz w:val="36"/>
          <w:szCs w:val="36"/>
        </w:rPr>
      </w:pPr>
    </w:p>
    <w:tbl>
      <w:tblPr>
        <w:tblW w:w="10080" w:type="dxa"/>
        <w:tblInd w:w="-3312" w:type="dxa"/>
        <w:tblBorders>
          <w:bottom w:val="single" w:sz="12" w:space="0" w:color="auto"/>
        </w:tblBorders>
        <w:tblLook w:val="01E0"/>
      </w:tblPr>
      <w:tblGrid>
        <w:gridCol w:w="10080"/>
      </w:tblGrid>
      <w:tr w:rsidR="00380DCE" w:rsidRPr="00832B66">
        <w:trPr>
          <w:trHeight w:hRule="exact" w:val="1531"/>
        </w:trPr>
        <w:tc>
          <w:tcPr>
            <w:tcW w:w="10080" w:type="dxa"/>
          </w:tcPr>
          <w:p w:rsidR="00380DCE" w:rsidRPr="00832B66" w:rsidRDefault="00CA04AF" w:rsidP="00832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sz w:val="22"/>
                <w:szCs w:val="36"/>
              </w:rPr>
            </w:pPr>
            <w:r>
              <w:rPr>
                <w:rFonts w:ascii="Century Gothic" w:hAnsi="Century Gothic" w:cs="Tahoma"/>
                <w:noProof/>
                <w:sz w:val="22"/>
                <w:szCs w:val="36"/>
              </w:rPr>
              <w:drawing>
                <wp:inline distT="0" distB="0" distL="0" distR="0">
                  <wp:extent cx="4105275" cy="590550"/>
                  <wp:effectExtent l="19050" t="0" r="9525" b="0"/>
                  <wp:docPr id="1" name="Imagen 1" descr="Logo Soluc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oluc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52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0DCE" w:rsidRPr="00A1696E" w:rsidRDefault="00380DCE">
      <w:pPr>
        <w:rPr>
          <w:rFonts w:ascii="Century Gothic" w:hAnsi="Century Gothic"/>
        </w:rPr>
      </w:pPr>
    </w:p>
    <w:tbl>
      <w:tblPr>
        <w:tblW w:w="10080" w:type="dxa"/>
        <w:tblInd w:w="-3312" w:type="dxa"/>
        <w:tblLook w:val="01E0"/>
      </w:tblPr>
      <w:tblGrid>
        <w:gridCol w:w="10080"/>
      </w:tblGrid>
      <w:tr w:rsidR="00380DCE" w:rsidRPr="00832B66">
        <w:tc>
          <w:tcPr>
            <w:tcW w:w="10080" w:type="dxa"/>
          </w:tcPr>
          <w:p w:rsidR="00380DCE" w:rsidRPr="00832B66" w:rsidRDefault="00195EFA" w:rsidP="00F479A2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ahoma"/>
                <w:sz w:val="22"/>
                <w:szCs w:val="36"/>
                <w:lang w:val="en-GB"/>
              </w:rPr>
            </w:pPr>
            <w:r w:rsidRPr="00832B66">
              <w:rPr>
                <w:rFonts w:ascii="Century Gothic" w:hAnsi="Century Gothic" w:cs="Tahoma"/>
                <w:szCs w:val="36"/>
                <w:lang w:val="en-GB"/>
              </w:rPr>
              <w:t xml:space="preserve"> </w:t>
            </w:r>
            <w:proofErr w:type="spellStart"/>
            <w:r w:rsidR="00A1696E" w:rsidRPr="00832B66">
              <w:rPr>
                <w:rFonts w:ascii="Century Gothic" w:hAnsi="Century Gothic" w:cs="Tahoma"/>
                <w:szCs w:val="36"/>
                <w:lang w:val="en-GB"/>
              </w:rPr>
              <w:t>Curso</w:t>
            </w:r>
            <w:proofErr w:type="spellEnd"/>
            <w:r w:rsidR="00A1696E" w:rsidRPr="00832B66">
              <w:rPr>
                <w:rFonts w:ascii="Century Gothic" w:hAnsi="Century Gothic" w:cs="Tahoma"/>
                <w:szCs w:val="36"/>
                <w:lang w:val="en-GB"/>
              </w:rPr>
              <w:t xml:space="preserve"> </w:t>
            </w:r>
            <w:r w:rsidR="00F479A2">
              <w:rPr>
                <w:rFonts w:ascii="Century Gothic" w:hAnsi="Century Gothic" w:cs="Tahoma"/>
                <w:szCs w:val="36"/>
                <w:lang w:val="en-GB"/>
              </w:rPr>
              <w:t>On Line</w:t>
            </w:r>
          </w:p>
        </w:tc>
      </w:tr>
    </w:tbl>
    <w:p w:rsidR="002E5E98" w:rsidRPr="00257920" w:rsidRDefault="002E5E98">
      <w:pPr>
        <w:rPr>
          <w:rFonts w:ascii="Century Gothic" w:hAnsi="Century Gothic"/>
          <w:sz w:val="4"/>
          <w:lang w:val="en-GB"/>
        </w:rPr>
      </w:pPr>
    </w:p>
    <w:tbl>
      <w:tblPr>
        <w:tblW w:w="10080" w:type="dxa"/>
        <w:tblInd w:w="-3312" w:type="dxa"/>
        <w:tblLook w:val="01E0"/>
      </w:tblPr>
      <w:tblGrid>
        <w:gridCol w:w="10080"/>
      </w:tblGrid>
      <w:tr w:rsidR="00997818" w:rsidRPr="00832B66" w:rsidTr="0080235A">
        <w:trPr>
          <w:trHeight w:hRule="exact" w:val="1324"/>
        </w:trPr>
        <w:tc>
          <w:tcPr>
            <w:tcW w:w="10080" w:type="dxa"/>
            <w:vAlign w:val="center"/>
          </w:tcPr>
          <w:p w:rsidR="0080235A" w:rsidRPr="00895BC7" w:rsidRDefault="00701BDD" w:rsidP="0080235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ahoma"/>
                <w:b/>
                <w:sz w:val="36"/>
                <w:szCs w:val="36"/>
              </w:rPr>
            </w:pPr>
            <w:r w:rsidRPr="00701BDD">
              <w:rPr>
                <w:rFonts w:ascii="Century Gothic" w:hAnsi="Century Gothic" w:cs="Tahoma"/>
                <w:b/>
                <w:sz w:val="36"/>
                <w:szCs w:val="36"/>
              </w:rPr>
              <w:t>Cómo Hablar en Público</w:t>
            </w:r>
          </w:p>
        </w:tc>
      </w:tr>
    </w:tbl>
    <w:p w:rsidR="00EC2EFF" w:rsidRPr="00416682" w:rsidRDefault="00EC2EFF">
      <w:pPr>
        <w:rPr>
          <w:rFonts w:ascii="Century Gothic" w:hAnsi="Century Gothic"/>
          <w:sz w:val="16"/>
        </w:rPr>
      </w:pPr>
    </w:p>
    <w:tbl>
      <w:tblPr>
        <w:tblW w:w="10080" w:type="dxa"/>
        <w:tblInd w:w="-3312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10080"/>
      </w:tblGrid>
      <w:tr w:rsidR="00380DCE" w:rsidRPr="00832B66">
        <w:trPr>
          <w:trHeight w:hRule="exact" w:val="284"/>
        </w:trPr>
        <w:tc>
          <w:tcPr>
            <w:tcW w:w="10080" w:type="dxa"/>
            <w:tcBorders>
              <w:top w:val="nil"/>
              <w:bottom w:val="single" w:sz="12" w:space="0" w:color="auto"/>
            </w:tcBorders>
          </w:tcPr>
          <w:p w:rsidR="00380DCE" w:rsidRPr="00832B66" w:rsidRDefault="00380DCE" w:rsidP="00832B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b/>
                <w:sz w:val="22"/>
                <w:szCs w:val="36"/>
              </w:rPr>
            </w:pPr>
            <w:r w:rsidRPr="00832B66">
              <w:rPr>
                <w:rFonts w:ascii="Century Gothic" w:hAnsi="Century Gothic" w:cs="Tahoma"/>
                <w:b/>
                <w:szCs w:val="36"/>
              </w:rPr>
              <w:t>Objetivos:</w:t>
            </w:r>
          </w:p>
        </w:tc>
      </w:tr>
      <w:tr w:rsidR="00380DCE" w:rsidRPr="007C5253" w:rsidTr="0080235A">
        <w:trPr>
          <w:trHeight w:val="1333"/>
        </w:trPr>
        <w:tc>
          <w:tcPr>
            <w:tcW w:w="10080" w:type="dxa"/>
            <w:tcBorders>
              <w:top w:val="single" w:sz="12" w:space="0" w:color="auto"/>
            </w:tcBorders>
          </w:tcPr>
          <w:p w:rsidR="00701BDD" w:rsidRDefault="00701BDD" w:rsidP="00B71775">
            <w:pPr>
              <w:shd w:val="clear" w:color="auto" w:fill="FFFFFF"/>
              <w:spacing w:line="300" w:lineRule="atLeast"/>
              <w:jc w:val="both"/>
              <w:textAlignment w:val="baseline"/>
              <w:rPr>
                <w:rFonts w:ascii="Century Gothic" w:hAnsi="Century Gothic" w:cs="Tahoma"/>
                <w:bCs/>
                <w:sz w:val="22"/>
                <w:szCs w:val="23"/>
              </w:rPr>
            </w:pPr>
            <w:r w:rsidRPr="00701BDD">
              <w:rPr>
                <w:rFonts w:ascii="Century Gothic" w:hAnsi="Century Gothic" w:cs="Tahoma"/>
                <w:bCs/>
                <w:sz w:val="22"/>
                <w:szCs w:val="23"/>
              </w:rPr>
              <w:t>Todo aquel que realice el presente curso adquirirá conocimientos específicos para enfrentarse a la situación de hablar en público, una tarea difícil para muchos.</w:t>
            </w:r>
          </w:p>
          <w:p w:rsidR="00701BDD" w:rsidRDefault="00701BDD" w:rsidP="00B71775">
            <w:pPr>
              <w:shd w:val="clear" w:color="auto" w:fill="FFFFFF"/>
              <w:spacing w:line="300" w:lineRule="atLeast"/>
              <w:jc w:val="both"/>
              <w:textAlignment w:val="baseline"/>
              <w:rPr>
                <w:rFonts w:ascii="Century Gothic" w:hAnsi="Century Gothic" w:cs="Tahoma"/>
                <w:bCs/>
                <w:sz w:val="22"/>
                <w:szCs w:val="23"/>
              </w:rPr>
            </w:pPr>
            <w:r w:rsidRPr="00701BDD">
              <w:rPr>
                <w:rFonts w:ascii="Century Gothic" w:hAnsi="Century Gothic" w:cs="Tahoma"/>
                <w:bCs/>
                <w:sz w:val="22"/>
                <w:szCs w:val="23"/>
              </w:rPr>
              <w:t>Aprenderemos a conocer las diversas situaciones que se pueden dar, los miedos más comunes, las técnicas más eficaces para afrontar el reto, la importancia clave de la comunicación verbal y no verbal, si podemos utilizar la inteligencia emocional y PNL para conseguir motivar al público.</w:t>
            </w:r>
          </w:p>
          <w:p w:rsidR="004214A3" w:rsidRPr="00742F55" w:rsidRDefault="00701BDD" w:rsidP="00B71775">
            <w:pPr>
              <w:shd w:val="clear" w:color="auto" w:fill="FFFFFF"/>
              <w:spacing w:line="300" w:lineRule="atLeast"/>
              <w:jc w:val="both"/>
              <w:textAlignment w:val="baseline"/>
              <w:rPr>
                <w:rFonts w:ascii="Century Gothic" w:hAnsi="Century Gothic" w:cs="Tahoma"/>
                <w:bCs/>
                <w:sz w:val="22"/>
                <w:szCs w:val="23"/>
              </w:rPr>
            </w:pPr>
            <w:r w:rsidRPr="00701BDD">
              <w:rPr>
                <w:rFonts w:ascii="Century Gothic" w:hAnsi="Century Gothic" w:cs="Tahoma"/>
                <w:bCs/>
                <w:sz w:val="22"/>
                <w:szCs w:val="23"/>
              </w:rPr>
              <w:t>Nuestra finalidad será hacer que nosotros y las personas que nos escuchan disfruten del momento, y para ello hemos de trabajar y avanzar poco a poco.</w:t>
            </w:r>
          </w:p>
        </w:tc>
      </w:tr>
    </w:tbl>
    <w:p w:rsidR="00380DCE" w:rsidRPr="00164EC8" w:rsidRDefault="00380DCE">
      <w:pPr>
        <w:rPr>
          <w:rFonts w:ascii="Century Gothic" w:hAnsi="Century Gothic"/>
          <w:sz w:val="22"/>
          <w:szCs w:val="22"/>
        </w:rPr>
      </w:pPr>
    </w:p>
    <w:tbl>
      <w:tblPr>
        <w:tblW w:w="10083" w:type="dxa"/>
        <w:tblInd w:w="-3312" w:type="dxa"/>
        <w:tblLook w:val="01E0"/>
      </w:tblPr>
      <w:tblGrid>
        <w:gridCol w:w="10083"/>
      </w:tblGrid>
      <w:tr w:rsidR="00BF14E0" w:rsidRPr="00832B66" w:rsidTr="004B3AA9">
        <w:tc>
          <w:tcPr>
            <w:tcW w:w="10083" w:type="dxa"/>
          </w:tcPr>
          <w:p w:rsidR="00BF14E0" w:rsidRPr="00832B66" w:rsidRDefault="00257920" w:rsidP="004B3AA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b/>
                <w:sz w:val="22"/>
                <w:szCs w:val="36"/>
              </w:rPr>
            </w:pPr>
            <w:r w:rsidRPr="00832B66">
              <w:rPr>
                <w:rFonts w:ascii="Century Gothic" w:hAnsi="Century Gothic" w:cs="Tahoma"/>
                <w:b/>
                <w:szCs w:val="36"/>
              </w:rPr>
              <w:t>Temario</w:t>
            </w:r>
            <w:r w:rsidR="00EC2EFF" w:rsidRPr="00832B66">
              <w:rPr>
                <w:rFonts w:ascii="Century Gothic" w:hAnsi="Century Gothic" w:cs="Tahoma"/>
                <w:b/>
                <w:szCs w:val="36"/>
              </w:rPr>
              <w:t>:</w:t>
            </w:r>
          </w:p>
        </w:tc>
      </w:tr>
      <w:tr w:rsidR="00C72668" w:rsidRPr="007C5253" w:rsidTr="004B3AA9">
        <w:tc>
          <w:tcPr>
            <w:tcW w:w="10083" w:type="dxa"/>
          </w:tcPr>
          <w:p w:rsidR="009D29DB" w:rsidRDefault="009D29DB" w:rsidP="00742F55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</w:p>
          <w:p w:rsidR="00701BDD" w:rsidRDefault="00701BDD" w:rsidP="00701BDD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701BDD">
              <w:rPr>
                <w:rFonts w:ascii="Century Gothic" w:hAnsi="Century Gothic"/>
                <w:sz w:val="22"/>
                <w:szCs w:val="22"/>
              </w:rPr>
              <w:t>1 - La c</w:t>
            </w:r>
            <w:r>
              <w:rPr>
                <w:rFonts w:ascii="Century Gothic" w:hAnsi="Century Gothic"/>
                <w:sz w:val="22"/>
                <w:szCs w:val="22"/>
              </w:rPr>
              <w:t xml:space="preserve">omunicación y su importancia. </w:t>
            </w:r>
          </w:p>
          <w:p w:rsidR="00701BDD" w:rsidRDefault="00701BDD" w:rsidP="00701BDD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701BDD">
              <w:rPr>
                <w:rFonts w:ascii="Century Gothic" w:hAnsi="Century Gothic"/>
                <w:sz w:val="22"/>
                <w:szCs w:val="22"/>
              </w:rPr>
              <w:t>2 - La comunicació</w:t>
            </w:r>
            <w:r>
              <w:rPr>
                <w:rFonts w:ascii="Century Gothic" w:hAnsi="Century Gothic"/>
                <w:sz w:val="22"/>
                <w:szCs w:val="22"/>
              </w:rPr>
              <w:t>n verbal al hablar en público.</w:t>
            </w:r>
          </w:p>
          <w:p w:rsidR="00701BDD" w:rsidRDefault="00701BDD" w:rsidP="00701BDD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701BDD">
              <w:rPr>
                <w:rFonts w:ascii="Century Gothic" w:hAnsi="Century Gothic"/>
                <w:sz w:val="22"/>
                <w:szCs w:val="22"/>
              </w:rPr>
              <w:t>3 - La comunicación n</w:t>
            </w:r>
            <w:r>
              <w:rPr>
                <w:rFonts w:ascii="Century Gothic" w:hAnsi="Century Gothic"/>
                <w:sz w:val="22"/>
                <w:szCs w:val="22"/>
              </w:rPr>
              <w:t>o verbal al hablar en público.</w:t>
            </w:r>
          </w:p>
          <w:p w:rsidR="00701BDD" w:rsidRDefault="00701BDD" w:rsidP="00701BDD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4 - El discurso I.</w:t>
            </w:r>
          </w:p>
          <w:p w:rsidR="00701BDD" w:rsidRDefault="00701BDD" w:rsidP="00701BDD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5 - El discurso II.</w:t>
            </w:r>
          </w:p>
          <w:p w:rsidR="00701BDD" w:rsidRDefault="00701BDD" w:rsidP="00701BDD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6 - Miedo a hablar en público.</w:t>
            </w:r>
          </w:p>
          <w:p w:rsidR="00701BDD" w:rsidRDefault="00701BDD" w:rsidP="00701BDD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701BDD">
              <w:rPr>
                <w:rFonts w:ascii="Century Gothic" w:hAnsi="Century Gothic"/>
                <w:sz w:val="22"/>
                <w:szCs w:val="22"/>
              </w:rPr>
              <w:t>7 - Inteligencia emoc</w:t>
            </w:r>
            <w:r>
              <w:rPr>
                <w:rFonts w:ascii="Century Gothic" w:hAnsi="Century Gothic"/>
                <w:sz w:val="22"/>
                <w:szCs w:val="22"/>
              </w:rPr>
              <w:t>ional, PNL y hablar en público.</w:t>
            </w:r>
          </w:p>
          <w:p w:rsidR="00701BDD" w:rsidRDefault="00701BDD" w:rsidP="00701BDD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8 - El público. La motivación.</w:t>
            </w:r>
          </w:p>
          <w:p w:rsidR="00701BDD" w:rsidRPr="00742F55" w:rsidRDefault="00701BDD" w:rsidP="00742F55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CD17BA" w:rsidRPr="002247FD" w:rsidRDefault="00CD17BA" w:rsidP="004B3AA9">
      <w:pPr>
        <w:rPr>
          <w:rFonts w:ascii="Century Gothic" w:hAnsi="Century Gothic" w:cs="Tahoma"/>
          <w:sz w:val="22"/>
          <w:szCs w:val="22"/>
        </w:rPr>
      </w:pPr>
    </w:p>
    <w:sectPr w:rsidR="00CD17BA" w:rsidRPr="002247FD" w:rsidSect="00997818">
      <w:footerReference w:type="default" r:id="rId8"/>
      <w:pgSz w:w="11906" w:h="16838"/>
      <w:pgMar w:top="340" w:right="1106" w:bottom="539" w:left="4321" w:header="709" w:footer="3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CE0" w:rsidRDefault="00A66CE0">
      <w:r>
        <w:separator/>
      </w:r>
    </w:p>
  </w:endnote>
  <w:endnote w:type="continuationSeparator" w:id="0">
    <w:p w:rsidR="00A66CE0" w:rsidRDefault="00A66C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8DD" w:rsidRPr="001D3CED" w:rsidRDefault="00226AE3" w:rsidP="00734FAA">
    <w:pPr>
      <w:pStyle w:val="Piedepgina"/>
      <w:ind w:left="-3420"/>
      <w:jc w:val="center"/>
      <w:rPr>
        <w:rFonts w:ascii="Lucida Handwriting" w:hAnsi="Lucida Handwriting"/>
      </w:rPr>
    </w:pPr>
    <w:hyperlink r:id="rId1" w:history="1">
      <w:r w:rsidR="00A778DD" w:rsidRPr="001D3CED">
        <w:rPr>
          <w:rStyle w:val="Hipervnculo"/>
          <w:rFonts w:ascii="Lucida Handwriting" w:hAnsi="Lucida Handwriting"/>
          <w:u w:val="none"/>
        </w:rPr>
        <w:t>www.solucioneseducacion.com</w:t>
      </w:r>
    </w:hyperlink>
  </w:p>
  <w:p w:rsidR="00A778DD" w:rsidRPr="00CD17BA" w:rsidRDefault="00A778DD" w:rsidP="00734FAA">
    <w:pPr>
      <w:pStyle w:val="Piedepgina"/>
      <w:ind w:left="-3420"/>
      <w:jc w:val="center"/>
      <w:rPr>
        <w:rFonts w:ascii="Lucida Handwriting" w:hAnsi="Lucida Handwriting"/>
      </w:rPr>
    </w:pPr>
    <w:r>
      <w:rPr>
        <w:rFonts w:ascii="Lucida Handwriting" w:hAnsi="Lucida Handwriting"/>
      </w:rPr>
      <w:sym w:font="Wingdings" w:char="F029"/>
    </w:r>
    <w:r>
      <w:rPr>
        <w:rFonts w:ascii="Lucida Handwriting" w:hAnsi="Lucida Handwriting"/>
      </w:rPr>
      <w:t xml:space="preserve"> 979.706.435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CE0" w:rsidRDefault="00A66CE0">
      <w:r>
        <w:separator/>
      </w:r>
    </w:p>
  </w:footnote>
  <w:footnote w:type="continuationSeparator" w:id="0">
    <w:p w:rsidR="00A66CE0" w:rsidRDefault="00A66C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27248"/>
    <w:multiLevelType w:val="hybridMultilevel"/>
    <w:tmpl w:val="EDC2C44E"/>
    <w:lvl w:ilvl="0" w:tplc="04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21E761C5"/>
    <w:multiLevelType w:val="multilevel"/>
    <w:tmpl w:val="297E3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181E84"/>
    <w:multiLevelType w:val="multilevel"/>
    <w:tmpl w:val="BBF2D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140201"/>
    <w:multiLevelType w:val="multilevel"/>
    <w:tmpl w:val="0E461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C368A6"/>
    <w:multiLevelType w:val="multilevel"/>
    <w:tmpl w:val="D87E1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9032E4"/>
    <w:multiLevelType w:val="multilevel"/>
    <w:tmpl w:val="28966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D97C93"/>
    <w:multiLevelType w:val="multilevel"/>
    <w:tmpl w:val="EA1CC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DB0F71"/>
    <w:multiLevelType w:val="multilevel"/>
    <w:tmpl w:val="219CA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995E03"/>
    <w:multiLevelType w:val="multilevel"/>
    <w:tmpl w:val="A98AA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F06721"/>
    <w:multiLevelType w:val="multilevel"/>
    <w:tmpl w:val="4DFEA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2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D7C"/>
    <w:rsid w:val="000237BA"/>
    <w:rsid w:val="00035130"/>
    <w:rsid w:val="00042E07"/>
    <w:rsid w:val="00070898"/>
    <w:rsid w:val="000771C5"/>
    <w:rsid w:val="000B79E7"/>
    <w:rsid w:val="000D6809"/>
    <w:rsid w:val="000E5123"/>
    <w:rsid w:val="00114688"/>
    <w:rsid w:val="00136C65"/>
    <w:rsid w:val="00164EC8"/>
    <w:rsid w:val="00173F44"/>
    <w:rsid w:val="00186166"/>
    <w:rsid w:val="00195EFA"/>
    <w:rsid w:val="001B34B4"/>
    <w:rsid w:val="001C41E7"/>
    <w:rsid w:val="001D22C4"/>
    <w:rsid w:val="001D3CED"/>
    <w:rsid w:val="001F5159"/>
    <w:rsid w:val="002247FD"/>
    <w:rsid w:val="00226AE3"/>
    <w:rsid w:val="00257920"/>
    <w:rsid w:val="00264573"/>
    <w:rsid w:val="002663D9"/>
    <w:rsid w:val="00266A49"/>
    <w:rsid w:val="00267D80"/>
    <w:rsid w:val="002927A4"/>
    <w:rsid w:val="002D7906"/>
    <w:rsid w:val="002E5E98"/>
    <w:rsid w:val="002F1037"/>
    <w:rsid w:val="00304AFD"/>
    <w:rsid w:val="00317712"/>
    <w:rsid w:val="003331B2"/>
    <w:rsid w:val="003456FA"/>
    <w:rsid w:val="00380DCE"/>
    <w:rsid w:val="003A03BA"/>
    <w:rsid w:val="003B6303"/>
    <w:rsid w:val="003C5717"/>
    <w:rsid w:val="004126A8"/>
    <w:rsid w:val="00416682"/>
    <w:rsid w:val="004214A3"/>
    <w:rsid w:val="00435680"/>
    <w:rsid w:val="004B3AA9"/>
    <w:rsid w:val="004C27B3"/>
    <w:rsid w:val="004D00FA"/>
    <w:rsid w:val="004D78BD"/>
    <w:rsid w:val="00511E7A"/>
    <w:rsid w:val="0051305A"/>
    <w:rsid w:val="00571A72"/>
    <w:rsid w:val="00576A6C"/>
    <w:rsid w:val="006131C0"/>
    <w:rsid w:val="00633040"/>
    <w:rsid w:val="006F0875"/>
    <w:rsid w:val="00701BDD"/>
    <w:rsid w:val="00734FAA"/>
    <w:rsid w:val="00742F55"/>
    <w:rsid w:val="00757E95"/>
    <w:rsid w:val="007949A4"/>
    <w:rsid w:val="007B04DA"/>
    <w:rsid w:val="007C5253"/>
    <w:rsid w:val="0080235A"/>
    <w:rsid w:val="0081388C"/>
    <w:rsid w:val="00832B66"/>
    <w:rsid w:val="00834C0F"/>
    <w:rsid w:val="008525EC"/>
    <w:rsid w:val="008827F8"/>
    <w:rsid w:val="00895BC7"/>
    <w:rsid w:val="008B5790"/>
    <w:rsid w:val="008E3379"/>
    <w:rsid w:val="008E5710"/>
    <w:rsid w:val="008F1DDC"/>
    <w:rsid w:val="008F4E9E"/>
    <w:rsid w:val="00910766"/>
    <w:rsid w:val="0092572F"/>
    <w:rsid w:val="00952036"/>
    <w:rsid w:val="00957639"/>
    <w:rsid w:val="00973F1F"/>
    <w:rsid w:val="00997818"/>
    <w:rsid w:val="009A2F15"/>
    <w:rsid w:val="009D29DB"/>
    <w:rsid w:val="009D7E9F"/>
    <w:rsid w:val="00A1696E"/>
    <w:rsid w:val="00A316DA"/>
    <w:rsid w:val="00A31C78"/>
    <w:rsid w:val="00A66CE0"/>
    <w:rsid w:val="00A752E0"/>
    <w:rsid w:val="00A778DD"/>
    <w:rsid w:val="00AB7EB6"/>
    <w:rsid w:val="00AE40DE"/>
    <w:rsid w:val="00B052AF"/>
    <w:rsid w:val="00B24C72"/>
    <w:rsid w:val="00B51A82"/>
    <w:rsid w:val="00B70B98"/>
    <w:rsid w:val="00B71381"/>
    <w:rsid w:val="00B71775"/>
    <w:rsid w:val="00B8061C"/>
    <w:rsid w:val="00B92BC5"/>
    <w:rsid w:val="00BC45B9"/>
    <w:rsid w:val="00BF14E0"/>
    <w:rsid w:val="00C72668"/>
    <w:rsid w:val="00CA04AF"/>
    <w:rsid w:val="00CD17BA"/>
    <w:rsid w:val="00D07613"/>
    <w:rsid w:val="00D5377D"/>
    <w:rsid w:val="00D84174"/>
    <w:rsid w:val="00DA2937"/>
    <w:rsid w:val="00DB74CC"/>
    <w:rsid w:val="00DE0A73"/>
    <w:rsid w:val="00DE7D67"/>
    <w:rsid w:val="00E04C09"/>
    <w:rsid w:val="00E30D7C"/>
    <w:rsid w:val="00E50FCD"/>
    <w:rsid w:val="00E62826"/>
    <w:rsid w:val="00E8439B"/>
    <w:rsid w:val="00EC2EFF"/>
    <w:rsid w:val="00ED060C"/>
    <w:rsid w:val="00F03718"/>
    <w:rsid w:val="00F479A2"/>
    <w:rsid w:val="00F62FCF"/>
    <w:rsid w:val="00F72431"/>
    <w:rsid w:val="00F73BA0"/>
    <w:rsid w:val="00FD4229"/>
    <w:rsid w:val="00FF0EC8"/>
    <w:rsid w:val="00FF4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3F1F"/>
    <w:rPr>
      <w:sz w:val="24"/>
      <w:szCs w:val="24"/>
    </w:rPr>
  </w:style>
  <w:style w:type="paragraph" w:styleId="Ttulo1">
    <w:name w:val="heading 1"/>
    <w:basedOn w:val="Normal"/>
    <w:next w:val="Normal"/>
    <w:qFormat/>
    <w:rsid w:val="00973F1F"/>
    <w:pPr>
      <w:keepNext/>
      <w:outlineLvl w:val="0"/>
    </w:pPr>
    <w:rPr>
      <w:rFonts w:ascii="Tahoma" w:hAnsi="Tahoma"/>
      <w:b/>
      <w:outline/>
      <w:sz w:val="32"/>
    </w:rPr>
  </w:style>
  <w:style w:type="paragraph" w:styleId="Ttulo2">
    <w:name w:val="heading 2"/>
    <w:basedOn w:val="Normal"/>
    <w:next w:val="Normal"/>
    <w:qFormat/>
    <w:rsid w:val="00973F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973F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E6282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973F1F"/>
    <w:rPr>
      <w:rFonts w:ascii="Tahoma" w:hAnsi="Tahoma"/>
      <w:bCs/>
      <w:sz w:val="20"/>
    </w:rPr>
  </w:style>
  <w:style w:type="paragraph" w:styleId="Textoindependiente">
    <w:name w:val="Body Text"/>
    <w:basedOn w:val="Normal"/>
    <w:rsid w:val="00973F1F"/>
    <w:pPr>
      <w:widowControl w:val="0"/>
      <w:autoSpaceDE w:val="0"/>
      <w:autoSpaceDN w:val="0"/>
      <w:adjustRightInd w:val="0"/>
      <w:jc w:val="both"/>
    </w:pPr>
    <w:rPr>
      <w:rFonts w:ascii="Tahoma" w:hAnsi="Tahoma" w:cs="Tahoma"/>
      <w:sz w:val="18"/>
      <w:szCs w:val="18"/>
    </w:rPr>
  </w:style>
  <w:style w:type="paragraph" w:styleId="Encabezado">
    <w:name w:val="header"/>
    <w:basedOn w:val="Normal"/>
    <w:rsid w:val="00973F1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73F1F"/>
    <w:pPr>
      <w:tabs>
        <w:tab w:val="center" w:pos="4252"/>
        <w:tab w:val="right" w:pos="8504"/>
      </w:tabs>
    </w:pPr>
  </w:style>
  <w:style w:type="paragraph" w:styleId="Lista">
    <w:name w:val="List"/>
    <w:basedOn w:val="Normal"/>
    <w:rsid w:val="00973F1F"/>
    <w:pPr>
      <w:ind w:left="283" w:hanging="283"/>
    </w:pPr>
  </w:style>
  <w:style w:type="paragraph" w:styleId="Ttulo">
    <w:name w:val="Title"/>
    <w:basedOn w:val="Normal"/>
    <w:qFormat/>
    <w:rsid w:val="00973F1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xtoindependiente2">
    <w:name w:val="Body Text 2"/>
    <w:basedOn w:val="Normal"/>
    <w:rsid w:val="00973F1F"/>
    <w:pPr>
      <w:jc w:val="both"/>
    </w:pPr>
    <w:rPr>
      <w:rFonts w:ascii="Tahoma" w:hAnsi="Tahoma" w:cs="Tahoma"/>
      <w:sz w:val="20"/>
    </w:rPr>
  </w:style>
  <w:style w:type="table" w:styleId="Tablaconcuadrcula">
    <w:name w:val="Table Grid"/>
    <w:basedOn w:val="Tablanormal"/>
    <w:rsid w:val="00380D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1D3CE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57639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957639"/>
    <w:rPr>
      <w:b/>
      <w:bCs/>
    </w:rPr>
  </w:style>
  <w:style w:type="character" w:styleId="nfasis">
    <w:name w:val="Emphasis"/>
    <w:basedOn w:val="Fuentedeprrafopredeter"/>
    <w:uiPriority w:val="20"/>
    <w:qFormat/>
    <w:rsid w:val="00957639"/>
    <w:rPr>
      <w:i/>
      <w:iCs/>
    </w:rPr>
  </w:style>
  <w:style w:type="character" w:customStyle="1" w:styleId="apple-converted-space">
    <w:name w:val="apple-converted-space"/>
    <w:basedOn w:val="Fuentedeprrafopredeter"/>
    <w:rsid w:val="00D07613"/>
  </w:style>
  <w:style w:type="character" w:customStyle="1" w:styleId="Ttulo5Car">
    <w:name w:val="Título 5 Car"/>
    <w:basedOn w:val="Fuentedeprrafopredeter"/>
    <w:link w:val="Ttulo5"/>
    <w:semiHidden/>
    <w:rsid w:val="00E6282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ema-n3">
    <w:name w:val="tema-n3"/>
    <w:basedOn w:val="Normal"/>
    <w:rsid w:val="00E62826"/>
    <w:pPr>
      <w:spacing w:before="100" w:beforeAutospacing="1" w:after="100" w:afterAutospacing="1"/>
    </w:pPr>
  </w:style>
  <w:style w:type="paragraph" w:styleId="Sangra2detindependiente">
    <w:name w:val="Body Text Indent 2"/>
    <w:basedOn w:val="Normal"/>
    <w:link w:val="Sangra2detindependienteCar"/>
    <w:rsid w:val="00A66CE0"/>
    <w:pPr>
      <w:ind w:left="360"/>
      <w:jc w:val="both"/>
    </w:pPr>
    <w:rPr>
      <w:sz w:val="20"/>
      <w:szCs w:val="2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A66CE0"/>
  </w:style>
  <w:style w:type="paragraph" w:styleId="Textodeglobo">
    <w:name w:val="Balloon Text"/>
    <w:basedOn w:val="Normal"/>
    <w:link w:val="TextodegloboCar"/>
    <w:rsid w:val="00576A6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76A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50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1261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156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17439">
              <w:marLeft w:val="12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1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1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8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lucioneseducacion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Excel XP – Temario</vt:lpstr>
    </vt:vector>
  </TitlesOfParts>
  <Company>Solucion.es training</Company>
  <LinksUpToDate>false</LinksUpToDate>
  <CharactersWithSpaces>967</CharactersWithSpaces>
  <SharedDoc>false</SharedDoc>
  <HLinks>
    <vt:vector size="6" baseType="variant">
      <vt:variant>
        <vt:i4>2424948</vt:i4>
      </vt:variant>
      <vt:variant>
        <vt:i4>0</vt:i4>
      </vt:variant>
      <vt:variant>
        <vt:i4>0</vt:i4>
      </vt:variant>
      <vt:variant>
        <vt:i4>5</vt:i4>
      </vt:variant>
      <vt:variant>
        <vt:lpwstr>http://www.solucioneseducacion.com/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Excel XP – Temario</dc:title>
  <dc:creator>Jesus Carranza</dc:creator>
  <cp:lastModifiedBy>Carlos Curieses Ortega</cp:lastModifiedBy>
  <cp:revision>2</cp:revision>
  <cp:lastPrinted>2014-01-21T10:18:00Z</cp:lastPrinted>
  <dcterms:created xsi:type="dcterms:W3CDTF">2017-01-24T17:59:00Z</dcterms:created>
  <dcterms:modified xsi:type="dcterms:W3CDTF">2017-01-24T17:59:00Z</dcterms:modified>
</cp:coreProperties>
</file>