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BA0A70">
        <w:tc>
          <w:tcPr>
            <w:tcW w:w="10080" w:type="dxa"/>
          </w:tcPr>
          <w:p w:rsidR="00380DCE" w:rsidRPr="00BA0A70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</w:rPr>
            </w:pPr>
            <w:r w:rsidRPr="00BA0A70">
              <w:rPr>
                <w:rFonts w:ascii="Century Gothic" w:hAnsi="Century Gothic" w:cs="Tahoma"/>
                <w:szCs w:val="36"/>
              </w:rPr>
              <w:t xml:space="preserve"> </w:t>
            </w:r>
            <w:r w:rsidR="00A1696E" w:rsidRPr="00BA0A70">
              <w:rPr>
                <w:rFonts w:ascii="Century Gothic" w:hAnsi="Century Gothic" w:cs="Tahoma"/>
                <w:szCs w:val="36"/>
              </w:rPr>
              <w:t xml:space="preserve">Curso </w:t>
            </w:r>
            <w:proofErr w:type="spellStart"/>
            <w:r w:rsidR="00F479A2" w:rsidRPr="00BA0A70">
              <w:rPr>
                <w:rFonts w:ascii="Century Gothic" w:hAnsi="Century Gothic" w:cs="Tahoma"/>
                <w:szCs w:val="36"/>
              </w:rPr>
              <w:t>On</w:t>
            </w:r>
            <w:proofErr w:type="spellEnd"/>
            <w:r w:rsidR="00F479A2" w:rsidRPr="00BA0A70">
              <w:rPr>
                <w:rFonts w:ascii="Century Gothic" w:hAnsi="Century Gothic" w:cs="Tahoma"/>
                <w:szCs w:val="36"/>
              </w:rPr>
              <w:t xml:space="preserve"> Line</w:t>
            </w:r>
          </w:p>
        </w:tc>
      </w:tr>
    </w:tbl>
    <w:p w:rsidR="002E5E98" w:rsidRPr="00BA0A70" w:rsidRDefault="002E5E98">
      <w:pPr>
        <w:rPr>
          <w:rFonts w:ascii="Century Gothic" w:hAnsi="Century Gothic"/>
          <w:sz w:val="4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997818" w:rsidRPr="00BA0A70" w:rsidTr="00283B7E">
        <w:trPr>
          <w:trHeight w:hRule="exact" w:val="1324"/>
        </w:trPr>
        <w:tc>
          <w:tcPr>
            <w:tcW w:w="10083" w:type="dxa"/>
            <w:vAlign w:val="center"/>
          </w:tcPr>
          <w:p w:rsidR="0080235A" w:rsidRPr="00BA0A70" w:rsidRDefault="001647F5" w:rsidP="00EB4B2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4"/>
                <w:szCs w:val="34"/>
              </w:rPr>
            </w:pPr>
            <w:r w:rsidRPr="00BA0A70">
              <w:rPr>
                <w:rFonts w:ascii="Century Gothic" w:hAnsi="Century Gothic" w:cs="Tahoma"/>
                <w:b/>
                <w:sz w:val="34"/>
                <w:szCs w:val="34"/>
              </w:rPr>
              <w:t>Higiene y control de calidad de alimentos</w:t>
            </w:r>
          </w:p>
        </w:tc>
      </w:tr>
    </w:tbl>
    <w:p w:rsidR="00EC2EFF" w:rsidRPr="00BA0A70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BA0A70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BA0A70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BA0A70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BA0A70" w:rsidTr="00C4725B">
        <w:tc>
          <w:tcPr>
            <w:tcW w:w="10080" w:type="dxa"/>
            <w:tcBorders>
              <w:top w:val="single" w:sz="12" w:space="0" w:color="auto"/>
            </w:tcBorders>
          </w:tcPr>
          <w:p w:rsidR="001647F5" w:rsidRPr="00BA0A70" w:rsidRDefault="001647F5" w:rsidP="001647F5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BA0A70">
              <w:rPr>
                <w:rFonts w:ascii="Century Gothic" w:hAnsi="Century Gothic" w:cs="Tahoma"/>
                <w:bCs/>
                <w:sz w:val="22"/>
                <w:szCs w:val="23"/>
              </w:rPr>
              <w:t>Conocer e integrar los principios esenciales de higiene de los alimentos aplicables a lo largo de toda la cadena alimentaria, como parte de la actividad diaria, con el propósito de obtener alimentos inocuos, aptos y seguros para el consumo humano.</w:t>
            </w:r>
          </w:p>
          <w:p w:rsidR="001647F5" w:rsidRPr="00BA0A70" w:rsidRDefault="001647F5" w:rsidP="001647F5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BA0A70">
              <w:rPr>
                <w:rFonts w:ascii="Century Gothic" w:hAnsi="Century Gothic" w:cs="Tahoma"/>
                <w:bCs/>
                <w:sz w:val="22"/>
                <w:szCs w:val="23"/>
              </w:rPr>
              <w:t>Conocer el Sistema de Autocontrol basado en el Sistema de Análisis de Peligros y Puntos de Control Críticos, como la herramienta más eficaz para garantizar la inocuidad de los alimentos y proteger la salud pública y la de los consumidores, minimizando el riesgo de enfermedades transmitidas por alimentos.</w:t>
            </w:r>
          </w:p>
          <w:p w:rsidR="004214A3" w:rsidRPr="00BA0A70" w:rsidRDefault="001647F5" w:rsidP="001647F5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BA0A70">
              <w:rPr>
                <w:rFonts w:ascii="Century Gothic" w:hAnsi="Century Gothic" w:cs="Tahoma"/>
                <w:bCs/>
                <w:sz w:val="22"/>
                <w:szCs w:val="23"/>
              </w:rPr>
              <w:t>Identificar las enfermedades transmitidas por los alimentos así como reconocer la importancia del manipulador de alimentos.</w:t>
            </w:r>
          </w:p>
        </w:tc>
      </w:tr>
    </w:tbl>
    <w:p w:rsidR="00380DCE" w:rsidRPr="00BA0A70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BA0A70" w:rsidTr="004B3AA9">
        <w:tc>
          <w:tcPr>
            <w:tcW w:w="10083" w:type="dxa"/>
          </w:tcPr>
          <w:p w:rsidR="00BF14E0" w:rsidRPr="00BA0A70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BA0A70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BA0A70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BA0A70" w:rsidTr="00C4725B">
        <w:tc>
          <w:tcPr>
            <w:tcW w:w="10083" w:type="dxa"/>
          </w:tcPr>
          <w:p w:rsidR="00283B7E" w:rsidRPr="00BA0A70" w:rsidRDefault="00283B7E" w:rsidP="00283B7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1647F5" w:rsidRPr="00BA0A70" w:rsidRDefault="001647F5" w:rsidP="001647F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A0A70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Higiene y seguridad de los alimentos</w:t>
            </w:r>
          </w:p>
          <w:p w:rsidR="001647F5" w:rsidRPr="00BA0A70" w:rsidRDefault="001647F5" w:rsidP="001647F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A0A70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Seguridad e higiene alimentaria. Conceptos básicos.</w:t>
            </w:r>
          </w:p>
          <w:p w:rsidR="001647F5" w:rsidRPr="00BA0A70" w:rsidRDefault="001647F5" w:rsidP="001647F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A0A70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Inocuidad de los alimentos y cadena alimentaria.</w:t>
            </w:r>
          </w:p>
          <w:p w:rsidR="001647F5" w:rsidRPr="00BA0A70" w:rsidRDefault="001647F5" w:rsidP="001647F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A0A70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Alteración de los alimentos, contaminación y agentes causantes.</w:t>
            </w:r>
          </w:p>
          <w:p w:rsidR="001647F5" w:rsidRPr="00BA0A70" w:rsidRDefault="001647F5" w:rsidP="001647F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A0A70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Conservación de los alimentos.</w:t>
            </w:r>
          </w:p>
          <w:p w:rsidR="001647F5" w:rsidRPr="00BA0A70" w:rsidRDefault="001647F5" w:rsidP="001647F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A0A70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Legislación alimentaria básica y guías de prácticas seguras.</w:t>
            </w:r>
          </w:p>
          <w:p w:rsidR="001647F5" w:rsidRPr="00BA0A70" w:rsidRDefault="001647F5" w:rsidP="001647F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1647F5" w:rsidRPr="00BA0A70" w:rsidRDefault="001647F5" w:rsidP="001647F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A0A70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Sistemas de autocontrol y prácticas recomendadas. Requisitos previos</w:t>
            </w:r>
          </w:p>
          <w:p w:rsidR="001647F5" w:rsidRPr="00BA0A70" w:rsidRDefault="001647F5" w:rsidP="001647F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A0A70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Generalidades de los sistemas de autocontrol.</w:t>
            </w:r>
          </w:p>
          <w:p w:rsidR="001647F5" w:rsidRPr="00BA0A70" w:rsidRDefault="001647F5" w:rsidP="001647F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A0A70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Datos básicos de identificación del sistema de autocontrol y actividad de la empresa.</w:t>
            </w:r>
          </w:p>
          <w:p w:rsidR="001647F5" w:rsidRPr="00BA0A70" w:rsidRDefault="001647F5" w:rsidP="001647F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A0A70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Prácticas correctas. Planes generales de higiene.</w:t>
            </w:r>
          </w:p>
          <w:p w:rsidR="001647F5" w:rsidRPr="00BA0A70" w:rsidRDefault="001647F5" w:rsidP="001647F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1647F5" w:rsidRPr="00BA0A70" w:rsidRDefault="001647F5" w:rsidP="001647F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A0A70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Sistemas de autocontrol y prácticas recomendadas. Plan APPCC</w:t>
            </w:r>
          </w:p>
          <w:p w:rsidR="001647F5" w:rsidRPr="00BA0A70" w:rsidRDefault="001647F5" w:rsidP="001647F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A0A70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Plan de APPCC (HACCP).</w:t>
            </w:r>
          </w:p>
          <w:p w:rsidR="001647F5" w:rsidRPr="00BA0A70" w:rsidRDefault="001647F5" w:rsidP="001647F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A0A70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Implantación del Sistema  de APPCC (HACCP).</w:t>
            </w:r>
          </w:p>
          <w:p w:rsidR="001647F5" w:rsidRPr="00BA0A70" w:rsidRDefault="001647F5" w:rsidP="001647F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1647F5" w:rsidRPr="00BA0A70" w:rsidRDefault="001647F5" w:rsidP="001647F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A0A70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El manipulador de alimentos y enfermedades alimentarias</w:t>
            </w:r>
          </w:p>
          <w:p w:rsidR="001647F5" w:rsidRPr="00BA0A70" w:rsidRDefault="001647F5" w:rsidP="001647F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A0A70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El manipulador de alimentos.</w:t>
            </w:r>
          </w:p>
          <w:p w:rsidR="009D29DB" w:rsidRPr="00BA0A70" w:rsidRDefault="001647F5" w:rsidP="001647F5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BA0A70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Enfermedades transmitidas por los alimentos.</w:t>
            </w:r>
          </w:p>
        </w:tc>
      </w:tr>
    </w:tbl>
    <w:p w:rsidR="00CD17BA" w:rsidRPr="00BA0A70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BA0A70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7F5" w:rsidRDefault="001647F5">
      <w:r>
        <w:separator/>
      </w:r>
    </w:p>
  </w:endnote>
  <w:endnote w:type="continuationSeparator" w:id="1">
    <w:p w:rsidR="001647F5" w:rsidRDefault="00164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277C75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7F5" w:rsidRDefault="001647F5">
      <w:r>
        <w:separator/>
      </w:r>
    </w:p>
  </w:footnote>
  <w:footnote w:type="continuationSeparator" w:id="1">
    <w:p w:rsidR="001647F5" w:rsidRDefault="00164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C75"/>
    <w:rsid w:val="000237BA"/>
    <w:rsid w:val="00042E07"/>
    <w:rsid w:val="00056F1C"/>
    <w:rsid w:val="00070898"/>
    <w:rsid w:val="000771C5"/>
    <w:rsid w:val="000B79E7"/>
    <w:rsid w:val="000D6809"/>
    <w:rsid w:val="000E5123"/>
    <w:rsid w:val="00114688"/>
    <w:rsid w:val="00136C65"/>
    <w:rsid w:val="001647F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77C75"/>
    <w:rsid w:val="002831A7"/>
    <w:rsid w:val="00283B7E"/>
    <w:rsid w:val="002927A4"/>
    <w:rsid w:val="002D7906"/>
    <w:rsid w:val="002E5E98"/>
    <w:rsid w:val="002F1037"/>
    <w:rsid w:val="00302F5A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13D1"/>
    <w:rsid w:val="00435680"/>
    <w:rsid w:val="004B3AA9"/>
    <w:rsid w:val="004C27B3"/>
    <w:rsid w:val="004D00FA"/>
    <w:rsid w:val="004D78BD"/>
    <w:rsid w:val="005045BF"/>
    <w:rsid w:val="00511E7A"/>
    <w:rsid w:val="0051305A"/>
    <w:rsid w:val="00571A72"/>
    <w:rsid w:val="006131C0"/>
    <w:rsid w:val="00633040"/>
    <w:rsid w:val="006F0875"/>
    <w:rsid w:val="00734FAA"/>
    <w:rsid w:val="00757E95"/>
    <w:rsid w:val="007949A4"/>
    <w:rsid w:val="007B04DA"/>
    <w:rsid w:val="007C5253"/>
    <w:rsid w:val="007E1EAE"/>
    <w:rsid w:val="0080235A"/>
    <w:rsid w:val="0081388C"/>
    <w:rsid w:val="00816E63"/>
    <w:rsid w:val="00832B66"/>
    <w:rsid w:val="00834C0F"/>
    <w:rsid w:val="00846DA4"/>
    <w:rsid w:val="008525EC"/>
    <w:rsid w:val="008827F8"/>
    <w:rsid w:val="00895BC7"/>
    <w:rsid w:val="008B5790"/>
    <w:rsid w:val="008E5710"/>
    <w:rsid w:val="008F4E9E"/>
    <w:rsid w:val="00910766"/>
    <w:rsid w:val="0092572F"/>
    <w:rsid w:val="00936482"/>
    <w:rsid w:val="00952036"/>
    <w:rsid w:val="00957639"/>
    <w:rsid w:val="00973F1F"/>
    <w:rsid w:val="00994E1B"/>
    <w:rsid w:val="00997818"/>
    <w:rsid w:val="009D29DB"/>
    <w:rsid w:val="009D7E9F"/>
    <w:rsid w:val="00A1696E"/>
    <w:rsid w:val="00A31C78"/>
    <w:rsid w:val="00A752E0"/>
    <w:rsid w:val="00A778DD"/>
    <w:rsid w:val="00AB7EB6"/>
    <w:rsid w:val="00AC3514"/>
    <w:rsid w:val="00AE40DE"/>
    <w:rsid w:val="00AF148F"/>
    <w:rsid w:val="00B052AF"/>
    <w:rsid w:val="00B24C72"/>
    <w:rsid w:val="00B51A82"/>
    <w:rsid w:val="00B71381"/>
    <w:rsid w:val="00B8061C"/>
    <w:rsid w:val="00B82D97"/>
    <w:rsid w:val="00B92BC5"/>
    <w:rsid w:val="00BA0A70"/>
    <w:rsid w:val="00BC45B9"/>
    <w:rsid w:val="00BF14E0"/>
    <w:rsid w:val="00C4725B"/>
    <w:rsid w:val="00C702CC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B4B24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1574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2016-11-30T12:17:00Z</dcterms:created>
  <dcterms:modified xsi:type="dcterms:W3CDTF">2016-11-30T12:17:00Z</dcterms:modified>
</cp:coreProperties>
</file>