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A4826" w:rsidP="000A482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A4826">
              <w:rPr>
                <w:rFonts w:ascii="Century Gothic" w:hAnsi="Century Gothic" w:cs="Tahoma"/>
                <w:b/>
                <w:sz w:val="36"/>
                <w:szCs w:val="36"/>
              </w:rPr>
              <w:t xml:space="preserve">Ley Orgánica de Protección de Datos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0A4826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0A4826">
              <w:rPr>
                <w:rFonts w:ascii="Century Gothic" w:hAnsi="Century Gothic" w:cs="Tahoma"/>
                <w:bCs/>
                <w:sz w:val="22"/>
                <w:szCs w:val="23"/>
              </w:rPr>
              <w:t>Reconocer los contenidos de la Ley Orgánica de Protección de Datos de Carácter Personal. Comunicar los ficheros afectados. Identificar las infracciones y sanciones que estipula la Ley. Aplicar las medidas de seguridad necesarias para salvaguardar los datos. Analizar las novedades incorporadas por el nuevo reglamento que desarrolla a la Ley Orgánica de Protección de Datos.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E0822" w:rsidRDefault="002E0822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Evolución normativa.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Agencia Española de Protección de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 Ley Orgánica 15/1999, de 13 de diciembre, de protección de datos de carácter personal.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Novedades del Real Decreto 1720/2007, de 21 de diciembre, por el que se aprueba el reglamento que desarrolla la Ley Orgánica 15/1999, de Protección de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Definiciones.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Principios de la protección de datos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Calidad de los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Derecho de información en la recogida de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Consentimiento del afectado.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Datos especialmente protegidos.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Principio del deber de secreto.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Seguridad de los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Comunicaciones y cesiones de datos personales.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Acceso de terceros a los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Niveles de protección.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Derechos de las personas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Impugnación de valoraciones.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Derecho de consulta al registro General de Protección de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Derechos de acceso, rectificación. Cancelación y oposición.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Tutela de los derechos.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Derecho de Indemnización.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Derecho de exclusión de las guías telefónicas.</w:t>
            </w:r>
          </w:p>
          <w:p w:rsid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Derecho a no recibir publicidad no deseada.</w:t>
            </w:r>
          </w:p>
          <w:p w:rsidR="00546FF5" w:rsidRDefault="00546FF5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46FF5" w:rsidRDefault="00546FF5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46FF5" w:rsidRPr="000A4826" w:rsidRDefault="00546FF5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A4826" w:rsidRPr="002E0822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16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Ficheros de titularidad pública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Ficheros de titularidad pública.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Creación, modificación o supresión de los ficheros públicos.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Ficheros de las fuerzas y cuerpos de seguridad del Estado.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Ficheros de titularidad privada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Creación de ficheros privados.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Notificación e inscripción registral.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Datos incluidos en las fuentes accesibles al público.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Prestación de servicios de información sobre solvencia patrimonial y crédito.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Tratamientos con fines de publicidad y de prospección comercial.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códigos tipo.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Movimiento internacional de datos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Los movimientos internacionales de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Transferencias internacionales.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principio de Puerto Seguro.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Infracciones y sanciones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Introducción.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Las infracciones en la LOPD.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Las sanciones en la LOPD.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Sanciones para las administraciones públicas.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El procedimiento sancionador.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Prescripción.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Las medidas de seguridad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Exigencia de una política de seguridad.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Medidas de seguridad y documento de seguridad.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Responsabilidades de la empresa en la gestión de sus datos.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Plazos de implantación de las medidas de seguridad.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Sistema de gestión de la seguridad de la información.</w:t>
            </w:r>
          </w:p>
          <w:p w:rsidR="000A4826" w:rsidRPr="000A4826" w:rsidRDefault="000A4826" w:rsidP="000A4826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0A4826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Norma ISO/IEC 27001.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22" w:rsidRDefault="002E0822">
      <w:r>
        <w:separator/>
      </w:r>
    </w:p>
  </w:endnote>
  <w:endnote w:type="continuationSeparator" w:id="1">
    <w:p w:rsidR="002E0822" w:rsidRDefault="002E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22" w:rsidRPr="001D3CED" w:rsidRDefault="002E082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2E0822" w:rsidRPr="00CD17BA" w:rsidRDefault="002E0822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22" w:rsidRDefault="002E0822">
      <w:r>
        <w:separator/>
      </w:r>
    </w:p>
  </w:footnote>
  <w:footnote w:type="continuationSeparator" w:id="1">
    <w:p w:rsidR="002E0822" w:rsidRDefault="002E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943E4"/>
    <w:rsid w:val="000A4826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0822"/>
    <w:rsid w:val="002E5E98"/>
    <w:rsid w:val="002F1037"/>
    <w:rsid w:val="00302F5A"/>
    <w:rsid w:val="00304AFD"/>
    <w:rsid w:val="00317712"/>
    <w:rsid w:val="003456FA"/>
    <w:rsid w:val="00380DCE"/>
    <w:rsid w:val="003A03BA"/>
    <w:rsid w:val="003A3407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46FF5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0FE0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95D33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778F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AE7B-7EAB-4873-96AF-22C791E2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2598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5</cp:revision>
  <cp:lastPrinted>2014-01-21T10:18:00Z</cp:lastPrinted>
  <dcterms:created xsi:type="dcterms:W3CDTF">2015-07-15T08:30:00Z</dcterms:created>
  <dcterms:modified xsi:type="dcterms:W3CDTF">2016-04-01T17:53:00Z</dcterms:modified>
</cp:coreProperties>
</file>