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AF3C3C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AF3C3C">
              <w:rPr>
                <w:rFonts w:ascii="Century Gothic" w:hAnsi="Century Gothic" w:cs="Tahoma"/>
                <w:b/>
                <w:sz w:val="36"/>
                <w:szCs w:val="36"/>
              </w:rPr>
              <w:t>Control de Presupuestos y Planificación Financiera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885768" w:rsidRDefault="00AF3C3C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F3C3C">
              <w:rPr>
                <w:rFonts w:ascii="Century Gothic" w:hAnsi="Century Gothic" w:cs="Tahoma"/>
                <w:bCs/>
                <w:sz w:val="22"/>
                <w:szCs w:val="23"/>
              </w:rPr>
              <w:t>A la finalización de este curso el alumno será capaz de determinar las necesidades financieras de la empresa a partir de datos previsionales o presupuestados. Con el estudio de este curso, el alumno será capaz de: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AF3C3C">
              <w:rPr>
                <w:rFonts w:ascii="Century Gothic" w:hAnsi="Century Gothic" w:cs="Tahoma"/>
                <w:bCs/>
                <w:sz w:val="22"/>
                <w:szCs w:val="23"/>
              </w:rPr>
              <w:t>Elaborar un presupuesto maestro, integrando los presupuestos operativo, de inversiones y financiero.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AF3C3C">
              <w:rPr>
                <w:rFonts w:ascii="Century Gothic" w:hAnsi="Century Gothic" w:cs="Tahoma"/>
                <w:bCs/>
                <w:sz w:val="22"/>
                <w:szCs w:val="23"/>
              </w:rPr>
              <w:t>Distinguir entre los distintos presupuestos que se pueden elaborar, su contenido y fines dentro de la gestión empresarial.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AF3C3C">
              <w:rPr>
                <w:rFonts w:ascii="Century Gothic" w:hAnsi="Century Gothic" w:cs="Tahoma"/>
                <w:bCs/>
                <w:sz w:val="22"/>
                <w:szCs w:val="23"/>
              </w:rPr>
              <w:t>Comprender el funcionamiento del presupuesto de tesorería.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AF3C3C">
              <w:rPr>
                <w:rFonts w:ascii="Century Gothic" w:hAnsi="Century Gothic" w:cs="Tahoma"/>
                <w:bCs/>
                <w:sz w:val="22"/>
                <w:szCs w:val="23"/>
              </w:rPr>
              <w:t>Aprender a identificar la relación que existe entre los presupuestos y la elaboración de los estados contables previsionales, o de datos estimados.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AF3C3C">
              <w:rPr>
                <w:rFonts w:ascii="Century Gothic" w:hAnsi="Century Gothic" w:cs="Tahoma"/>
                <w:bCs/>
                <w:sz w:val="22"/>
                <w:szCs w:val="23"/>
              </w:rPr>
              <w:t>Determinar y calcular los diferentes tipos de desviaciones presupuestarias, interpretarlas, y realizar los ajustes correspondientes con prontitud. Comprender la importancia del control presupuestario y de las medidas correctoras sobre el presupuesto, para dar utilidad y valor a su realización.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AF3C3C">
              <w:rPr>
                <w:rFonts w:ascii="Century Gothic" w:hAnsi="Century Gothic" w:cs="Tahoma"/>
                <w:bCs/>
                <w:sz w:val="22"/>
                <w:szCs w:val="23"/>
              </w:rPr>
              <w:t>Ser capaz de realizar una planificación financiera de la organización.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AF3C3C" w:rsidRDefault="00AF3C3C" w:rsidP="00AF3C3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F3C3C">
              <w:rPr>
                <w:rFonts w:ascii="Century Gothic" w:hAnsi="Century Gothic"/>
                <w:sz w:val="22"/>
                <w:szCs w:val="22"/>
              </w:rPr>
              <w:br/>
              <w:t>1 - Análisis de lo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s Métodos de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Presupuestación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I</w:t>
            </w:r>
          </w:p>
          <w:p w:rsidR="00AF3C3C" w:rsidRDefault="00AF3C3C" w:rsidP="00AF3C3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F3C3C">
              <w:rPr>
                <w:rFonts w:ascii="Century Gothic" w:hAnsi="Century Gothic"/>
                <w:sz w:val="22"/>
                <w:szCs w:val="22"/>
              </w:rPr>
              <w:t>2 - Análisis de los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Métodos de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Presupuestación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II</w:t>
            </w:r>
          </w:p>
          <w:p w:rsidR="00AF3C3C" w:rsidRDefault="00AF3C3C" w:rsidP="00AF3C3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3 - Análisis de Desviaciones</w:t>
            </w:r>
          </w:p>
          <w:p w:rsidR="00701BDD" w:rsidRPr="00742F55" w:rsidRDefault="00AF3C3C" w:rsidP="00AF3C3C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F3C3C">
              <w:rPr>
                <w:rFonts w:ascii="Century Gothic" w:hAnsi="Century Gothic"/>
                <w:sz w:val="22"/>
                <w:szCs w:val="22"/>
              </w:rPr>
              <w:t>4 - Planificación Financiera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02" w:rsidRDefault="00076302">
      <w:r>
        <w:separator/>
      </w:r>
    </w:p>
  </w:endnote>
  <w:endnote w:type="continuationSeparator" w:id="0">
    <w:p w:rsidR="00076302" w:rsidRDefault="0007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02" w:rsidRPr="001D3CED" w:rsidRDefault="00EE4290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076302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076302" w:rsidRPr="00CD17BA" w:rsidRDefault="00076302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02" w:rsidRDefault="00076302">
      <w:r>
        <w:separator/>
      </w:r>
    </w:p>
  </w:footnote>
  <w:footnote w:type="continuationSeparator" w:id="0">
    <w:p w:rsidR="00076302" w:rsidRDefault="00076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6302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A7FB8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F0875"/>
    <w:rsid w:val="00701BDD"/>
    <w:rsid w:val="00734FAA"/>
    <w:rsid w:val="00742F55"/>
    <w:rsid w:val="00757E95"/>
    <w:rsid w:val="007949A4"/>
    <w:rsid w:val="007B04DA"/>
    <w:rsid w:val="007C5253"/>
    <w:rsid w:val="007E3ECB"/>
    <w:rsid w:val="0080235A"/>
    <w:rsid w:val="0081388C"/>
    <w:rsid w:val="00832B66"/>
    <w:rsid w:val="00834C0F"/>
    <w:rsid w:val="008525EC"/>
    <w:rsid w:val="008827F8"/>
    <w:rsid w:val="0088576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A754C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AF3C3C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EE4290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1268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2017-01-24T18:21:00Z</dcterms:created>
  <dcterms:modified xsi:type="dcterms:W3CDTF">2017-01-24T18:21:00Z</dcterms:modified>
</cp:coreProperties>
</file>